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38693EB" w:rsidR="002F04D0" w:rsidRPr="00A269AB" w:rsidRDefault="00000000" w:rsidP="00A269AB">
      <w:pPr>
        <w:widowControl w:val="0"/>
        <w:pBdr>
          <w:top w:val="nil"/>
          <w:left w:val="nil"/>
          <w:bottom w:val="nil"/>
          <w:right w:val="nil"/>
          <w:between w:val="nil"/>
        </w:pBdr>
        <w:ind w:left="-844" w:right="4"/>
        <w:rPr>
          <w:rFonts w:ascii="Times New Roman" w:eastAsia="Times New Roman" w:hAnsi="Times New Roman" w:cs="Times New Roman"/>
          <w:color w:val="000000" w:themeColor="text1"/>
          <w:sz w:val="14"/>
          <w:szCs w:val="14"/>
        </w:rPr>
      </w:pPr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14"/>
          <w:szCs w:val="14"/>
        </w:rPr>
        <w:t>85-87</w:t>
      </w:r>
    </w:p>
    <w:p w14:paraId="00000002" w14:textId="77777777" w:rsidR="002F04D0" w:rsidRPr="00A269AB" w:rsidRDefault="00000000" w:rsidP="00A269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/>
        <w:ind w:left="-825" w:right="4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Studies on production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and </w:t>
      </w:r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effect of </w:t>
      </w:r>
      <w:proofErr w:type="spellStart"/>
      <w:r w:rsidRPr="00A269A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Cercospora</w:t>
      </w:r>
      <w:proofErr w:type="spellEnd"/>
      <w:r w:rsidRPr="00A269A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toxin and culture filtrates on </w:t>
      </w:r>
      <w:proofErr w:type="spellStart"/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urdbean</w:t>
      </w:r>
      <w:proofErr w:type="spellEnd"/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and </w:t>
      </w:r>
      <w:proofErr w:type="spellStart"/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mungbean</w:t>
      </w:r>
      <w:proofErr w:type="spellEnd"/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seed </w:t>
      </w:r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germination </w:t>
      </w:r>
    </w:p>
    <w:p w14:paraId="1B265CD5" w14:textId="77777777" w:rsidR="00A269AB" w:rsidRDefault="00000000" w:rsidP="00A269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3"/>
        <w:ind w:left="-825" w:right="4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A269AB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R.P. </w:t>
      </w:r>
      <w:r w:rsidRPr="00A269A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KAUSHAL </w:t>
      </w:r>
    </w:p>
    <w:p w14:paraId="00000003" w14:textId="6E2BA358" w:rsidR="002F04D0" w:rsidRPr="00A269AB" w:rsidRDefault="00000000" w:rsidP="00A269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3"/>
        <w:ind w:left="-825" w:right="4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A269A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RAJAN SHARMA </w:t>
      </w:r>
    </w:p>
    <w:p w14:paraId="00000004" w14:textId="77777777" w:rsidR="002F04D0" w:rsidRPr="00A269AB" w:rsidRDefault="00000000" w:rsidP="00A269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/>
        <w:ind w:left="-830" w:right="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9A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Department </w:t>
      </w:r>
      <w:r w:rsidRPr="00A269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of </w:t>
      </w:r>
      <w:r w:rsidRPr="00A269A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Plant Pathology</w:t>
      </w:r>
      <w:r w:rsidRPr="00A269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A269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CSK H.P. Krishi </w:t>
      </w:r>
      <w:r w:rsidRPr="00A269A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Vishvavidyalaya</w:t>
      </w:r>
      <w:r w:rsidRPr="00A269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A269A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Palampur </w:t>
      </w:r>
      <w:r w:rsidRPr="00A269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176 062 </w:t>
      </w:r>
    </w:p>
    <w:p w14:paraId="00000005" w14:textId="77777777" w:rsidR="002F04D0" w:rsidRPr="00A269AB" w:rsidRDefault="00000000" w:rsidP="00A269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4"/>
        <w:ind w:left="-840" w:right="4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  <w:r w:rsidRPr="00A269AB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ABSTRACT </w:t>
      </w:r>
    </w:p>
    <w:p w14:paraId="00000006" w14:textId="77777777" w:rsidR="002F04D0" w:rsidRPr="00A269AB" w:rsidRDefault="00000000" w:rsidP="00A269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/>
        <w:ind w:left="-830" w:right="4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proofErr w:type="spellStart"/>
      <w:r w:rsidRPr="00A269AB">
        <w:rPr>
          <w:rFonts w:ascii="Times New Roman" w:hAnsi="Times New Roman" w:cs="Times New Roman"/>
          <w:b/>
          <w:bCs/>
          <w:i/>
          <w:iCs/>
          <w:color w:val="000000" w:themeColor="text1"/>
          <w:sz w:val="18"/>
          <w:szCs w:val="18"/>
        </w:rPr>
        <w:t>Cercospora</w:t>
      </w:r>
      <w:proofErr w:type="spellEnd"/>
      <w:r w:rsidRPr="00A269AB">
        <w:rPr>
          <w:rFonts w:ascii="Times New Roman" w:hAnsi="Times New Roman" w:cs="Times New Roman"/>
          <w:b/>
          <w:bCs/>
          <w:i/>
          <w:iCs/>
          <w:color w:val="000000" w:themeColor="text1"/>
          <w:sz w:val="18"/>
          <w:szCs w:val="18"/>
        </w:rPr>
        <w:t xml:space="preserve"> </w:t>
      </w:r>
      <w:proofErr w:type="spellStart"/>
      <w:r w:rsidRPr="00A269AB">
        <w:rPr>
          <w:rFonts w:ascii="Times New Roman" w:hAnsi="Times New Roman" w:cs="Times New Roman"/>
          <w:color w:val="000000" w:themeColor="text1"/>
          <w:sz w:val="18"/>
          <w:szCs w:val="18"/>
        </w:rPr>
        <w:t>canescens</w:t>
      </w:r>
      <w:proofErr w:type="spellEnd"/>
      <w:r w:rsidRPr="00A269AB"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</w:rPr>
        <w:t xml:space="preserve">, </w:t>
      </w:r>
      <w:r w:rsidRPr="00A269AB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a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leaf spotting pathogen </w:t>
      </w:r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</w:rPr>
        <w:t xml:space="preserve">of </w:t>
      </w:r>
      <w:proofErr w:type="spellStart"/>
      <w:r w:rsidRPr="00A269AB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urdbean</w:t>
      </w:r>
      <w:proofErr w:type="spellEnd"/>
      <w:r w:rsidRPr="00A269AB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 and </w:t>
      </w:r>
      <w:proofErr w:type="spellStart"/>
      <w:r w:rsidRPr="00A269AB">
        <w:rPr>
          <w:rFonts w:ascii="Times New Roman" w:hAnsi="Times New Roman" w:cs="Times New Roman"/>
          <w:color w:val="000000" w:themeColor="text1"/>
          <w:sz w:val="18"/>
          <w:szCs w:val="18"/>
        </w:rPr>
        <w:t>mungbean</w:t>
      </w:r>
      <w:proofErr w:type="spellEnd"/>
      <w:r w:rsidRPr="00A269AB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was isolated </w:t>
      </w:r>
      <w:r w:rsidRPr="00A269AB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from </w:t>
      </w:r>
      <w:proofErr w:type="spellStart"/>
      <w:r w:rsidRPr="00A269AB">
        <w:rPr>
          <w:rFonts w:ascii="Times New Roman" w:hAnsi="Times New Roman" w:cs="Times New Roman"/>
          <w:color w:val="000000" w:themeColor="text1"/>
          <w:sz w:val="18"/>
          <w:szCs w:val="18"/>
        </w:rPr>
        <w:t>urdbean</w:t>
      </w:r>
      <w:proofErr w:type="spellEnd"/>
      <w:r w:rsidRPr="00A269AB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on carrot decoction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agar and </w:t>
      </w:r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</w:rPr>
        <w:t xml:space="preserve">V8 </w:t>
      </w:r>
      <w:r w:rsidRPr="00A269AB">
        <w:rPr>
          <w:rFonts w:ascii="Times New Roman" w:hAnsi="Times New Roman" w:cs="Times New Roman"/>
          <w:color w:val="000000" w:themeColor="text1"/>
          <w:sz w:val="18"/>
          <w:szCs w:val="18"/>
        </w:rPr>
        <w:t>media</w:t>
      </w:r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</w:rPr>
        <w:t xml:space="preserve">.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The </w:t>
      </w:r>
      <w:proofErr w:type="spellStart"/>
      <w:r w:rsidRPr="00A269AB">
        <w:rPr>
          <w:rFonts w:ascii="Times New Roman" w:hAnsi="Times New Roman" w:cs="Times New Roman"/>
          <w:b/>
          <w:bCs/>
          <w:i/>
          <w:iCs/>
          <w:color w:val="000000" w:themeColor="text1"/>
          <w:sz w:val="18"/>
          <w:szCs w:val="18"/>
        </w:rPr>
        <w:t>Cercospora</w:t>
      </w:r>
      <w:proofErr w:type="spellEnd"/>
      <w:r w:rsidRPr="00A269AB">
        <w:rPr>
          <w:rFonts w:ascii="Times New Roman" w:hAnsi="Times New Roman" w:cs="Times New Roman"/>
          <w:b/>
          <w:bCs/>
          <w:i/>
          <w:iCs/>
          <w:color w:val="000000" w:themeColor="text1"/>
          <w:sz w:val="18"/>
          <w:szCs w:val="18"/>
        </w:rPr>
        <w:t xml:space="preserve">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toxin </w:t>
      </w:r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</w:rPr>
        <w:t xml:space="preserve">was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isolated </w:t>
      </w:r>
      <w:r w:rsidRPr="00A269AB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from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the culture </w:t>
      </w:r>
      <w:r w:rsidRPr="00A269A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medium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through a standard </w:t>
      </w:r>
      <w:r w:rsidRPr="00A269A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procedure.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The effect </w:t>
      </w:r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  <w:t xml:space="preserve">of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pathogen </w:t>
      </w:r>
      <w:r w:rsidRPr="00A269A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toxin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including </w:t>
      </w:r>
      <w:r w:rsidRPr="00A269A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culture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filtrates on seed </w:t>
      </w:r>
      <w:r w:rsidRPr="00A269AB">
        <w:rPr>
          <w:rFonts w:ascii="Times New Roman" w:hAnsi="Times New Roman" w:cs="Times New Roman"/>
          <w:color w:val="000000" w:themeColor="text1"/>
          <w:sz w:val="16"/>
          <w:szCs w:val="16"/>
        </w:rPr>
        <w:t>germination</w:t>
      </w:r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  <w:t xml:space="preserve">,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and </w:t>
      </w:r>
      <w:r w:rsidRPr="00A269A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root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and </w:t>
      </w:r>
      <w:r w:rsidRPr="00A269AB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shoot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length </w:t>
      </w:r>
      <w:r w:rsidRPr="00A269AB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of </w:t>
      </w:r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</w:rPr>
        <w:t xml:space="preserve">both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the pulse crops was studied</w:t>
      </w:r>
      <w:r w:rsidRPr="00A269AB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. </w:t>
      </w:r>
      <w:r w:rsidRPr="00A269AB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Both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culture filtrates </w:t>
      </w:r>
      <w:r w:rsidRPr="00A269AB">
        <w:rPr>
          <w:rFonts w:ascii="Times New Roman" w:eastAsia="Courier New" w:hAnsi="Times New Roman" w:cs="Times New Roman"/>
          <w:b/>
          <w:bCs/>
          <w:color w:val="000000" w:themeColor="text1"/>
          <w:sz w:val="16"/>
          <w:szCs w:val="16"/>
        </w:rPr>
        <w:t xml:space="preserve">and </w:t>
      </w:r>
      <w:r w:rsidRPr="00A269A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toxin </w:t>
      </w:r>
      <w:r w:rsidRPr="00A269AB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were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found </w:t>
      </w:r>
      <w:r w:rsidRPr="00A269AB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inhibitory </w:t>
      </w:r>
      <w:r w:rsidRPr="00A269A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to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seed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germination and seedling </w:t>
      </w:r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</w:rPr>
        <w:t>growth</w:t>
      </w:r>
      <w:r w:rsidRPr="00A269AB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. </w:t>
      </w:r>
    </w:p>
    <w:p w14:paraId="6E7A528C" w14:textId="77777777" w:rsidR="00A269AB" w:rsidRDefault="00000000" w:rsidP="00A269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/>
        <w:ind w:left="-820" w:right="4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proofErr w:type="spellStart"/>
      <w:r w:rsidRPr="00A269AB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Cercospora</w:t>
      </w:r>
      <w:proofErr w:type="spellEnd"/>
      <w:r w:rsidRPr="00A269AB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</w:t>
      </w:r>
      <w:proofErr w:type="spellStart"/>
      <w:r w:rsidRPr="00A269AB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canescens</w:t>
      </w:r>
      <w:proofErr w:type="spellEnd"/>
    </w:p>
    <w:p w14:paraId="79772F20" w14:textId="77777777" w:rsidR="00A269AB" w:rsidRDefault="00000000" w:rsidP="00A269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/>
        <w:ind w:left="-820" w:right="4"/>
        <w:rPr>
          <w:rFonts w:ascii="Times New Roman" w:hAnsi="Times New Roman" w:cs="Times New Roman"/>
          <w:color w:val="000000" w:themeColor="text1"/>
          <w:sz w:val="18"/>
          <w:szCs w:val="18"/>
        </w:rPr>
      </w:pPr>
      <w:proofErr w:type="spellStart"/>
      <w:r w:rsidRPr="00A269AB">
        <w:rPr>
          <w:rFonts w:ascii="Times New Roman" w:hAnsi="Times New Roman" w:cs="Times New Roman"/>
          <w:color w:val="000000" w:themeColor="text1"/>
          <w:sz w:val="18"/>
          <w:szCs w:val="18"/>
        </w:rPr>
        <w:t>Cercospora</w:t>
      </w:r>
      <w:proofErr w:type="spellEnd"/>
    </w:p>
    <w:p w14:paraId="34F02EBD" w14:textId="77777777" w:rsidR="00A269AB" w:rsidRDefault="00000000" w:rsidP="00A269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/>
        <w:ind w:left="-820" w:right="4"/>
        <w:rPr>
          <w:rFonts w:ascii="Times New Roman" w:hAnsi="Times New Roman" w:cs="Times New Roman"/>
          <w:color w:val="000000" w:themeColor="text1"/>
          <w:sz w:val="18"/>
          <w:szCs w:val="18"/>
        </w:rPr>
      </w:pPr>
      <w:proofErr w:type="spellStart"/>
      <w:r w:rsidRPr="00A269AB">
        <w:rPr>
          <w:rFonts w:ascii="Times New Roman" w:hAnsi="Times New Roman" w:cs="Times New Roman"/>
          <w:color w:val="000000" w:themeColor="text1"/>
          <w:sz w:val="18"/>
          <w:szCs w:val="18"/>
        </w:rPr>
        <w:t>Mungbean</w:t>
      </w:r>
      <w:proofErr w:type="spellEnd"/>
    </w:p>
    <w:p w14:paraId="355632C1" w14:textId="77777777" w:rsidR="00A269AB" w:rsidRDefault="00000000" w:rsidP="00A269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/>
        <w:ind w:left="-820" w:right="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A269AB">
        <w:rPr>
          <w:rFonts w:ascii="Times New Roman" w:hAnsi="Times New Roman" w:cs="Times New Roman"/>
          <w:color w:val="000000" w:themeColor="text1"/>
          <w:sz w:val="18"/>
          <w:szCs w:val="18"/>
        </w:rPr>
        <w:t>Seed germination</w:t>
      </w:r>
    </w:p>
    <w:p w14:paraId="70CD6A3E" w14:textId="77777777" w:rsidR="00A269AB" w:rsidRDefault="00000000" w:rsidP="00A269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/>
        <w:ind w:left="-820" w:right="4"/>
        <w:rPr>
          <w:rFonts w:ascii="Times New Roman" w:hAnsi="Times New Roman" w:cs="Times New Roman"/>
          <w:color w:val="000000" w:themeColor="text1"/>
          <w:sz w:val="18"/>
          <w:szCs w:val="18"/>
        </w:rPr>
      </w:pPr>
      <w:proofErr w:type="spellStart"/>
      <w:r w:rsidRPr="00A269AB">
        <w:rPr>
          <w:rFonts w:ascii="Times New Roman" w:hAnsi="Times New Roman" w:cs="Times New Roman"/>
          <w:color w:val="000000" w:themeColor="text1"/>
          <w:sz w:val="18"/>
          <w:szCs w:val="18"/>
        </w:rPr>
        <w:t>Urdbean</w:t>
      </w:r>
      <w:proofErr w:type="spellEnd"/>
    </w:p>
    <w:p w14:paraId="36EDB1B0" w14:textId="77777777" w:rsidR="00A269AB" w:rsidRDefault="00000000" w:rsidP="00A269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/>
        <w:ind w:left="-820" w:right="4"/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</w:rPr>
      </w:pPr>
      <w:r w:rsidRPr="00A269AB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Vigna </w:t>
      </w:r>
      <w:r w:rsidRPr="00A269AB"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</w:rPr>
        <w:t>mungo</w:t>
      </w:r>
    </w:p>
    <w:p w14:paraId="09C5B529" w14:textId="77777777" w:rsidR="00A269AB" w:rsidRDefault="00000000" w:rsidP="00A269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/>
        <w:ind w:left="-820" w:right="4"/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</w:pPr>
      <w:r w:rsidRPr="00A269AB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V. </w:t>
      </w:r>
      <w:r w:rsidRPr="00A269AB"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  <w:t xml:space="preserve">radiata </w:t>
      </w:r>
    </w:p>
    <w:p w14:paraId="229A2636" w14:textId="77777777" w:rsidR="00A269AB" w:rsidRDefault="00000000" w:rsidP="00A269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/>
        <w:ind w:left="-820" w:right="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A269AB">
        <w:rPr>
          <w:rFonts w:ascii="Times New Roman" w:hAnsi="Times New Roman" w:cs="Times New Roman"/>
          <w:color w:val="000000" w:themeColor="text1"/>
          <w:sz w:val="14"/>
          <w:szCs w:val="14"/>
        </w:rPr>
        <w:t>Daub</w:t>
      </w:r>
      <w:r w:rsidRPr="00A269AB">
        <w:rPr>
          <w:rFonts w:ascii="Times New Roman" w:eastAsia="Times New Roman" w:hAnsi="Times New Roman" w:cs="Times New Roman"/>
          <w:color w:val="000000" w:themeColor="text1"/>
          <w:sz w:val="14"/>
          <w:szCs w:val="14"/>
        </w:rPr>
        <w:t xml:space="preserve">, </w:t>
      </w:r>
      <w:r w:rsidRPr="00A269AB">
        <w:rPr>
          <w:rFonts w:ascii="Times New Roman" w:hAnsi="Times New Roman" w:cs="Times New Roman"/>
          <w:color w:val="000000" w:themeColor="text1"/>
          <w:sz w:val="14"/>
          <w:szCs w:val="14"/>
        </w:rPr>
        <w:t xml:space="preserve">M.E.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4"/>
          <w:szCs w:val="14"/>
        </w:rPr>
        <w:t xml:space="preserve">1986. </w:t>
      </w:r>
      <w:r w:rsidRPr="00A269AB">
        <w:rPr>
          <w:rFonts w:ascii="Times New Roman" w:hAnsi="Times New Roman" w:cs="Times New Roman"/>
          <w:color w:val="000000" w:themeColor="text1"/>
          <w:sz w:val="14"/>
          <w:szCs w:val="14"/>
        </w:rPr>
        <w:t xml:space="preserve">Tissue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4"/>
          <w:szCs w:val="14"/>
        </w:rPr>
        <w:t xml:space="preserve">culture </w:t>
      </w:r>
      <w:r w:rsidRPr="00A269AB">
        <w:rPr>
          <w:rFonts w:ascii="Times New Roman" w:hAnsi="Times New Roman" w:cs="Times New Roman"/>
          <w:color w:val="000000" w:themeColor="text1"/>
          <w:sz w:val="14"/>
          <w:szCs w:val="14"/>
        </w:rPr>
        <w:t xml:space="preserve">and </w:t>
      </w:r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14"/>
          <w:szCs w:val="14"/>
        </w:rPr>
        <w:t xml:space="preserve">selection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4"/>
          <w:szCs w:val="14"/>
        </w:rPr>
        <w:t xml:space="preserve">of </w:t>
      </w:r>
      <w:r w:rsidRPr="00A269AB">
        <w:rPr>
          <w:rFonts w:ascii="Times New Roman" w:hAnsi="Times New Roman" w:cs="Times New Roman"/>
          <w:color w:val="000000" w:themeColor="text1"/>
          <w:sz w:val="14"/>
          <w:szCs w:val="14"/>
        </w:rPr>
        <w:t xml:space="preserve">resistance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4"/>
          <w:szCs w:val="14"/>
        </w:rPr>
        <w:t xml:space="preserve">to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pathogens</w:t>
      </w:r>
      <w:r w:rsidRPr="00A269AB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. Annual </w:t>
      </w:r>
      <w:r w:rsidRPr="00A269A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18"/>
          <w:szCs w:val="18"/>
        </w:rPr>
        <w:t xml:space="preserve">Review </w:t>
      </w:r>
      <w:r w:rsidRPr="00A269AB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of </w:t>
      </w:r>
      <w:r w:rsidRPr="00A269AB">
        <w:rPr>
          <w:rFonts w:ascii="Times New Roman" w:hAnsi="Times New Roman" w:cs="Times New Roman"/>
          <w:b/>
          <w:bCs/>
          <w:i/>
          <w:iCs/>
          <w:color w:val="000000" w:themeColor="text1"/>
          <w:sz w:val="18"/>
          <w:szCs w:val="18"/>
        </w:rPr>
        <w:t xml:space="preserve">Phytopathology </w:t>
      </w:r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</w:rPr>
        <w:t xml:space="preserve">24: </w:t>
      </w:r>
      <w:r w:rsidRPr="00A269AB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159-186</w:t>
      </w:r>
      <w:r w:rsidRPr="00A269AB"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</w:p>
    <w:p w14:paraId="323DB193" w14:textId="313392F9" w:rsidR="00A269AB" w:rsidRDefault="00000000" w:rsidP="00A269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/>
        <w:ind w:left="-820" w:right="4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  <w:proofErr w:type="spellStart"/>
      <w:r w:rsidRPr="00A269AB">
        <w:rPr>
          <w:rFonts w:ascii="Times New Roman" w:hAnsi="Times New Roman" w:cs="Times New Roman"/>
          <w:color w:val="000000" w:themeColor="text1"/>
          <w:sz w:val="16"/>
          <w:szCs w:val="16"/>
        </w:rPr>
        <w:t>Eupo</w:t>
      </w:r>
      <w:proofErr w:type="spellEnd"/>
      <w:r w:rsidRPr="00A269AB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, E.J.A.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and </w:t>
      </w:r>
      <w:proofErr w:type="spellStart"/>
      <w:r w:rsidRPr="00A269AB">
        <w:rPr>
          <w:rFonts w:ascii="Times New Roman" w:hAnsi="Times New Roman" w:cs="Times New Roman"/>
          <w:color w:val="000000" w:themeColor="text1"/>
          <w:sz w:val="16"/>
          <w:szCs w:val="16"/>
        </w:rPr>
        <w:t>Esuruoso</w:t>
      </w:r>
      <w:proofErr w:type="spellEnd"/>
      <w:r w:rsidRPr="00A269A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, </w:t>
      </w:r>
      <w:r w:rsidRPr="00A269AB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O.E. </w:t>
      </w:r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  <w:t xml:space="preserve">1978. </w:t>
      </w:r>
      <w:r w:rsidRPr="00A269A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Growth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and sporulation </w:t>
      </w:r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  <w:t xml:space="preserve">of </w:t>
      </w:r>
      <w:proofErr w:type="spellStart"/>
      <w:r w:rsidRPr="00A269AB">
        <w:rPr>
          <w:rFonts w:ascii="Times New Roman" w:hAnsi="Times New Roman" w:cs="Times New Roman"/>
          <w:b/>
          <w:bCs/>
          <w:i/>
          <w:iCs/>
          <w:color w:val="000000" w:themeColor="text1"/>
          <w:sz w:val="16"/>
          <w:szCs w:val="16"/>
        </w:rPr>
        <w:t>Cercospora</w:t>
      </w:r>
      <w:proofErr w:type="spellEnd"/>
      <w:r w:rsidRPr="00A269AB">
        <w:rPr>
          <w:rFonts w:ascii="Times New Roman" w:hAnsi="Times New Roman" w:cs="Times New Roman"/>
          <w:b/>
          <w:bCs/>
          <w:i/>
          <w:iCs/>
          <w:color w:val="000000" w:themeColor="text1"/>
          <w:sz w:val="16"/>
          <w:szCs w:val="16"/>
        </w:rPr>
        <w:t xml:space="preserve"> </w:t>
      </w:r>
      <w:proofErr w:type="spellStart"/>
      <w:r w:rsidRPr="00A269AB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cruenta</w:t>
      </w:r>
      <w:proofErr w:type="spellEnd"/>
      <w:r w:rsidRPr="00A269AB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and </w:t>
      </w:r>
      <w:r w:rsidRPr="00A269AB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C. </w:t>
      </w:r>
      <w:proofErr w:type="spellStart"/>
      <w:r w:rsidRPr="00A269AB">
        <w:rPr>
          <w:rFonts w:ascii="Times New Roman" w:hAnsi="Times New Roman" w:cs="Times New Roman"/>
          <w:color w:val="000000" w:themeColor="text1"/>
          <w:sz w:val="16"/>
          <w:szCs w:val="16"/>
        </w:rPr>
        <w:t>canescens</w:t>
      </w:r>
      <w:proofErr w:type="spellEnd"/>
      <w:r w:rsidRPr="00A269A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in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culture</w:t>
      </w:r>
      <w:r w:rsidRPr="00A269A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. </w:t>
      </w:r>
      <w:r w:rsidRPr="00A269AB">
        <w:rPr>
          <w:rFonts w:ascii="Times New Roman" w:eastAsia="Times New Roman" w:hAnsi="Times New Roman" w:cs="Times New Roman"/>
          <w:i/>
          <w:iCs/>
          <w:color w:val="000000" w:themeColor="text1"/>
          <w:sz w:val="16"/>
          <w:szCs w:val="16"/>
        </w:rPr>
        <w:t xml:space="preserve">Canadian </w:t>
      </w:r>
      <w:r w:rsidRPr="00A269AB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Journal of </w:t>
      </w:r>
      <w:r w:rsidRPr="00A269AB">
        <w:rPr>
          <w:rFonts w:ascii="Times New Roman" w:eastAsia="Times New Roman" w:hAnsi="Times New Roman" w:cs="Times New Roman"/>
          <w:i/>
          <w:iCs/>
          <w:color w:val="000000" w:themeColor="text1"/>
          <w:sz w:val="16"/>
          <w:szCs w:val="16"/>
        </w:rPr>
        <w:t xml:space="preserve">Botany </w:t>
      </w:r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  <w:t>56(3): 229-233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. </w:t>
      </w:r>
    </w:p>
    <w:p w14:paraId="3AA4BAF7" w14:textId="77777777" w:rsidR="00A269AB" w:rsidRDefault="00000000" w:rsidP="00A269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/>
        <w:ind w:left="-820" w:right="4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A269A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Kaushal, R.P. </w:t>
      </w:r>
      <w:r w:rsidRPr="00A269AB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1985. </w:t>
      </w:r>
      <w:r w:rsidRPr="00A269A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Genetics of resistance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to </w:t>
      </w:r>
      <w:r w:rsidRPr="00A269AB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some major </w:t>
      </w:r>
      <w:r w:rsidRPr="00A269A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diseases </w:t>
      </w:r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of </w:t>
      </w:r>
      <w:proofErr w:type="spellStart"/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urdbean</w:t>
      </w:r>
      <w:proofErr w:type="spellEnd"/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(</w:t>
      </w:r>
      <w:r w:rsidRPr="00A269AB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Vigna </w:t>
      </w:r>
      <w:r w:rsidRPr="00A269A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mungo </w:t>
      </w:r>
      <w:r w:rsidRPr="00A269AB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(L.) </w:t>
      </w:r>
      <w:r w:rsidRPr="00A269A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Hepper) occurring </w:t>
      </w:r>
      <w:r w:rsidRPr="00A269AB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in Himachal </w:t>
      </w:r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  <w:t>Pradesh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. </w:t>
      </w:r>
      <w:r w:rsidRPr="00A269A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Ph.D. </w:t>
      </w:r>
      <w:r w:rsidRPr="00A269AB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thesis, </w:t>
      </w:r>
      <w:r w:rsidRPr="00A269A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H.P. Krishi </w:t>
      </w:r>
      <w:r w:rsidRPr="00A269AB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Vishvavidyalaya</w:t>
      </w:r>
      <w:r w:rsidRPr="00A269A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, </w:t>
      </w:r>
      <w:r w:rsidRPr="00A269AB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Palampur</w:t>
      </w:r>
      <w:r w:rsidRPr="00A269A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. </w:t>
      </w:r>
    </w:p>
    <w:p w14:paraId="7936EE18" w14:textId="77777777" w:rsidR="00A269AB" w:rsidRDefault="00000000" w:rsidP="00A269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/>
        <w:ind w:left="-820" w:right="4"/>
        <w:rPr>
          <w:rFonts w:ascii="Times New Roman" w:eastAsia="Times New Roman" w:hAnsi="Times New Roman" w:cs="Times New Roman"/>
          <w:color w:val="000000" w:themeColor="text1"/>
          <w:sz w:val="10"/>
          <w:szCs w:val="10"/>
        </w:rPr>
      </w:pPr>
      <w:r w:rsidRPr="00A269AB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Kilpatrick</w:t>
      </w:r>
      <w:r w:rsidRPr="00A269A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, </w:t>
      </w:r>
      <w:r w:rsidRPr="00A269AB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R.A.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and Johnson</w:t>
      </w:r>
      <w:r w:rsidRPr="00A269A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, H.W.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1956. Sporulation of </w:t>
      </w:r>
      <w:proofErr w:type="spellStart"/>
      <w:r w:rsidRPr="00A269AB">
        <w:rPr>
          <w:rFonts w:ascii="Times New Roman" w:hAnsi="Times New Roman" w:cs="Times New Roman"/>
          <w:b/>
          <w:bCs/>
          <w:i/>
          <w:iCs/>
          <w:color w:val="000000" w:themeColor="text1"/>
          <w:sz w:val="16"/>
          <w:szCs w:val="16"/>
        </w:rPr>
        <w:t>Cercospora</w:t>
      </w:r>
      <w:proofErr w:type="spellEnd"/>
      <w:r w:rsidRPr="00A269AB">
        <w:rPr>
          <w:rFonts w:ascii="Times New Roman" w:hAnsi="Times New Roman" w:cs="Times New Roman"/>
          <w:b/>
          <w:bCs/>
          <w:i/>
          <w:iCs/>
          <w:color w:val="000000" w:themeColor="text1"/>
          <w:sz w:val="16"/>
          <w:szCs w:val="16"/>
        </w:rPr>
        <w:t xml:space="preserve">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spp. on carrot </w:t>
      </w:r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  <w:t xml:space="preserve">leaf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decoction </w:t>
      </w:r>
      <w:r w:rsidRPr="00A269AB">
        <w:rPr>
          <w:rFonts w:ascii="Times New Roman" w:hAnsi="Times New Roman" w:cs="Times New Roman"/>
          <w:color w:val="000000" w:themeColor="text1"/>
          <w:sz w:val="16"/>
          <w:szCs w:val="16"/>
        </w:rPr>
        <w:t>agar</w:t>
      </w:r>
      <w:r w:rsidRPr="00A269AB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. </w:t>
      </w:r>
      <w:proofErr w:type="spellStart"/>
      <w:r w:rsidRPr="00A269AB">
        <w:rPr>
          <w:rFonts w:ascii="Times New Roman" w:eastAsia="Times New Roman" w:hAnsi="Times New Roman" w:cs="Times New Roman"/>
          <w:i/>
          <w:iCs/>
          <w:color w:val="000000" w:themeColor="text1"/>
          <w:sz w:val="16"/>
          <w:szCs w:val="16"/>
        </w:rPr>
        <w:t>Phytopatholgoy</w:t>
      </w:r>
      <w:proofErr w:type="spellEnd"/>
      <w:r w:rsidRPr="00A269AB">
        <w:rPr>
          <w:rFonts w:ascii="Times New Roman" w:eastAsia="Times New Roman" w:hAnsi="Times New Roman" w:cs="Times New Roman"/>
          <w:i/>
          <w:iCs/>
          <w:color w:val="000000" w:themeColor="text1"/>
          <w:sz w:val="16"/>
          <w:szCs w:val="16"/>
        </w:rPr>
        <w:t xml:space="preserve"> </w:t>
      </w:r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10"/>
          <w:szCs w:val="10"/>
        </w:rPr>
        <w:t xml:space="preserve">46: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0"/>
          <w:szCs w:val="10"/>
        </w:rPr>
        <w:t>180-181</w:t>
      </w:r>
      <w:r w:rsidRPr="00A269AB">
        <w:rPr>
          <w:rFonts w:ascii="Times New Roman" w:eastAsia="Times New Roman" w:hAnsi="Times New Roman" w:cs="Times New Roman"/>
          <w:color w:val="000000" w:themeColor="text1"/>
          <w:sz w:val="10"/>
          <w:szCs w:val="10"/>
        </w:rPr>
        <w:t xml:space="preserve">. </w:t>
      </w:r>
    </w:p>
    <w:p w14:paraId="04F464BA" w14:textId="77777777" w:rsidR="00A269AB" w:rsidRDefault="00000000" w:rsidP="00A269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/>
        <w:ind w:left="-820" w:right="4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</w:rPr>
        <w:t>Kwoh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, </w:t>
      </w:r>
      <w:r w:rsidRPr="00A269AB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S.H.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and </w:t>
      </w:r>
      <w:r w:rsidRPr="00A269AB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Oh, </w:t>
      </w:r>
      <w:r w:rsidRPr="00A269AB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J.H.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1981. </w:t>
      </w:r>
      <w:r w:rsidRPr="00A269AB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Sporulation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of </w:t>
      </w:r>
      <w:proofErr w:type="spellStart"/>
      <w:r w:rsidRPr="00A269AB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Cercospora</w:t>
      </w:r>
      <w:proofErr w:type="spellEnd"/>
      <w:r w:rsidRPr="00A269AB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</w:t>
      </w:r>
      <w:proofErr w:type="spellStart"/>
      <w:r w:rsidRPr="00A269AB">
        <w:rPr>
          <w:rFonts w:ascii="Times New Roman" w:hAnsi="Times New Roman" w:cs="Times New Roman"/>
          <w:b/>
          <w:bCs/>
          <w:i/>
          <w:iCs/>
          <w:color w:val="000000" w:themeColor="text1"/>
          <w:sz w:val="14"/>
          <w:szCs w:val="14"/>
        </w:rPr>
        <w:t>canescens</w:t>
      </w:r>
      <w:proofErr w:type="spellEnd"/>
      <w:r w:rsidRPr="00A269AB">
        <w:rPr>
          <w:rFonts w:ascii="Times New Roman" w:hAnsi="Times New Roman" w:cs="Times New Roman"/>
          <w:b/>
          <w:bCs/>
          <w:i/>
          <w:iCs/>
          <w:color w:val="000000" w:themeColor="text1"/>
          <w:sz w:val="14"/>
          <w:szCs w:val="14"/>
        </w:rPr>
        <w:t xml:space="preserve"> </w:t>
      </w:r>
      <w:r w:rsidRPr="00A269AB">
        <w:rPr>
          <w:rFonts w:ascii="Times New Roman" w:eastAsia="Times New Roman" w:hAnsi="Times New Roman" w:cs="Times New Roman"/>
          <w:color w:val="000000" w:themeColor="text1"/>
          <w:sz w:val="14"/>
          <w:szCs w:val="14"/>
        </w:rPr>
        <w:t xml:space="preserve">Ell &amp; </w:t>
      </w:r>
      <w:r w:rsidRPr="00A269AB">
        <w:rPr>
          <w:rFonts w:ascii="Times New Roman" w:hAnsi="Times New Roman" w:cs="Times New Roman"/>
          <w:color w:val="000000" w:themeColor="text1"/>
          <w:sz w:val="14"/>
          <w:szCs w:val="14"/>
        </w:rPr>
        <w:t>Mart</w:t>
      </w:r>
      <w:r w:rsidRPr="00A269AB">
        <w:rPr>
          <w:rFonts w:ascii="Times New Roman" w:eastAsia="Times New Roman" w:hAnsi="Times New Roman" w:cs="Times New Roman"/>
          <w:color w:val="000000" w:themeColor="text1"/>
          <w:sz w:val="14"/>
          <w:szCs w:val="14"/>
        </w:rPr>
        <w:t xml:space="preserve">.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4"/>
          <w:szCs w:val="14"/>
        </w:rPr>
        <w:t>in culture</w:t>
      </w:r>
      <w:r w:rsidRPr="00A269AB">
        <w:rPr>
          <w:rFonts w:ascii="Times New Roman" w:hAnsi="Times New Roman" w:cs="Times New Roman"/>
          <w:color w:val="000000" w:themeColor="text1"/>
          <w:sz w:val="14"/>
          <w:szCs w:val="14"/>
        </w:rPr>
        <w:t xml:space="preserve">. </w:t>
      </w:r>
      <w:r w:rsidRPr="00A269A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14"/>
          <w:szCs w:val="14"/>
        </w:rPr>
        <w:t xml:space="preserve">Korean </w:t>
      </w:r>
      <w:r w:rsidRPr="00A269AB">
        <w:rPr>
          <w:rFonts w:ascii="Times New Roman" w:eastAsia="Times New Roman" w:hAnsi="Times New Roman" w:cs="Times New Roman"/>
          <w:color w:val="000000" w:themeColor="text1"/>
          <w:sz w:val="14"/>
          <w:szCs w:val="14"/>
        </w:rPr>
        <w:t xml:space="preserve">Journal of Plant </w:t>
      </w:r>
      <w:r w:rsidRPr="00A269AB">
        <w:rPr>
          <w:rFonts w:ascii="Times New Roman" w:hAnsi="Times New Roman" w:cs="Times New Roman"/>
          <w:i/>
          <w:iCs/>
          <w:color w:val="000000" w:themeColor="text1"/>
          <w:sz w:val="12"/>
          <w:szCs w:val="12"/>
        </w:rPr>
        <w:t xml:space="preserve">Protection </w:t>
      </w:r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12"/>
          <w:szCs w:val="12"/>
        </w:rPr>
        <w:t xml:space="preserve">20: 221- </w:t>
      </w:r>
      <w:r w:rsidRPr="00A269AB">
        <w:rPr>
          <w:rFonts w:ascii="Times New Roman" w:eastAsia="Times New Roman" w:hAnsi="Times New Roman" w:cs="Times New Roman"/>
          <w:color w:val="000000" w:themeColor="text1"/>
          <w:sz w:val="12"/>
          <w:szCs w:val="12"/>
        </w:rPr>
        <w:t>224</w:t>
      </w:r>
      <w:r w:rsidRPr="00A269AB">
        <w:rPr>
          <w:rFonts w:ascii="Times New Roman" w:hAnsi="Times New Roman" w:cs="Times New Roman"/>
          <w:color w:val="000000" w:themeColor="text1"/>
          <w:sz w:val="12"/>
          <w:szCs w:val="12"/>
        </w:rPr>
        <w:t xml:space="preserve">. </w:t>
      </w:r>
    </w:p>
    <w:p w14:paraId="000000E9" w14:textId="3150D47C" w:rsidR="002F04D0" w:rsidRPr="00A269AB" w:rsidRDefault="00000000" w:rsidP="00A269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/>
        <w:ind w:left="-820" w:right="4"/>
        <w:rPr>
          <w:rFonts w:ascii="Times New Roman" w:hAnsi="Times New Roman" w:cs="Times New Roman"/>
          <w:color w:val="000000" w:themeColor="text1"/>
          <w:sz w:val="18"/>
          <w:szCs w:val="18"/>
        </w:rPr>
      </w:pPr>
      <w:proofErr w:type="spellStart"/>
      <w:r w:rsidRPr="00A269AB">
        <w:rPr>
          <w:rFonts w:ascii="Times New Roman" w:hAnsi="Times New Roman" w:cs="Times New Roman"/>
          <w:color w:val="000000" w:themeColor="text1"/>
          <w:sz w:val="16"/>
          <w:szCs w:val="16"/>
        </w:rPr>
        <w:t>Mcw</w:t>
      </w:r>
      <w:proofErr w:type="spellEnd"/>
      <w:r w:rsidRPr="00A269AB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,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I.C.</w:t>
      </w:r>
      <w:r w:rsidRPr="00A269A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, Wang, T.C. and Mew, T.W. </w:t>
      </w:r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  <w:t xml:space="preserve">1975. </w:t>
      </w:r>
      <w:r w:rsidRPr="00A269A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Inoculum production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and </w:t>
      </w:r>
      <w:r w:rsidRPr="00A269A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evaluation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of </w:t>
      </w:r>
      <w:proofErr w:type="spellStart"/>
      <w:r w:rsidRPr="00A269AB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mungbean</w:t>
      </w:r>
      <w:proofErr w:type="spellEnd"/>
      <w:r w:rsidRPr="00A269AB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 </w:t>
      </w:r>
      <w:r w:rsidRPr="00A269A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varieties </w:t>
      </w:r>
      <w:r w:rsidRPr="00A269AB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for resistance </w:t>
      </w:r>
      <w:r w:rsidRPr="00A269AB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to </w:t>
      </w:r>
      <w:proofErr w:type="spellStart"/>
      <w:r w:rsidRPr="00A269AB">
        <w:rPr>
          <w:rFonts w:ascii="Times New Roman" w:hAnsi="Times New Roman" w:cs="Times New Roman"/>
          <w:b/>
          <w:bCs/>
          <w:i/>
          <w:iCs/>
          <w:color w:val="000000" w:themeColor="text1"/>
          <w:sz w:val="18"/>
          <w:szCs w:val="18"/>
        </w:rPr>
        <w:t>Cercospora</w:t>
      </w:r>
      <w:proofErr w:type="spellEnd"/>
      <w:r w:rsidRPr="00A269AB">
        <w:rPr>
          <w:rFonts w:ascii="Times New Roman" w:hAnsi="Times New Roman" w:cs="Times New Roman"/>
          <w:b/>
          <w:bCs/>
          <w:i/>
          <w:iCs/>
          <w:color w:val="000000" w:themeColor="text1"/>
          <w:sz w:val="18"/>
          <w:szCs w:val="18"/>
        </w:rPr>
        <w:t xml:space="preserve"> </w:t>
      </w:r>
      <w:proofErr w:type="spellStart"/>
      <w:r w:rsidRPr="00A269AB"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  <w:t>canescens</w:t>
      </w:r>
      <w:proofErr w:type="spellEnd"/>
      <w:r w:rsidRPr="00A269AB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. Plant Disease </w:t>
      </w:r>
      <w:r w:rsidRPr="00A269AB">
        <w:rPr>
          <w:rFonts w:ascii="Times New Roman" w:hAnsi="Times New Roman" w:cs="Times New Roman"/>
          <w:b/>
          <w:bCs/>
          <w:i/>
          <w:iCs/>
          <w:color w:val="000000" w:themeColor="text1"/>
          <w:sz w:val="18"/>
          <w:szCs w:val="18"/>
        </w:rPr>
        <w:t xml:space="preserve">Reporter </w:t>
      </w:r>
      <w:r w:rsidRPr="00A269AB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</w:rPr>
        <w:t xml:space="preserve">59: </w:t>
      </w:r>
      <w:r w:rsidRPr="00A269AB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397-401</w:t>
      </w:r>
      <w:r w:rsidRPr="00A269AB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. </w:t>
      </w:r>
    </w:p>
    <w:sectPr w:rsidR="002F04D0" w:rsidRPr="00A269AB" w:rsidSect="00A269AB">
      <w:pgSz w:w="12240" w:h="15840"/>
      <w:pgMar w:top="709" w:right="758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3AC254C-D199-4986-A162-2C5E8B6698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8B2D20F-0E8E-4175-8717-F385D01C9B21}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  <w:embedRegular r:id="rId3" w:fontKey="{5D0BBB48-9639-491B-85EA-D132CEF82C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A2B55CB-8373-40C1-AD3B-7F8A7E978E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4D0"/>
    <w:rsid w:val="002F04D0"/>
    <w:rsid w:val="004670E6"/>
    <w:rsid w:val="00A26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DC857"/>
  <w15:docId w15:val="{C87D0DC9-E3CC-4CCB-92A0-1CD8CA9E4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IN" w:eastAsia="en-IN" w:bidi="hi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254</Words>
  <Characters>1452</Characters>
  <Application>Microsoft Office Word</Application>
  <DocSecurity>0</DocSecurity>
  <Lines>12</Lines>
  <Paragraphs>3</Paragraphs>
  <ScaleCrop>false</ScaleCrop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ISAE HQ New Delhi</cp:lastModifiedBy>
  <cp:revision>2</cp:revision>
  <dcterms:created xsi:type="dcterms:W3CDTF">2026-02-10T07:29:00Z</dcterms:created>
  <dcterms:modified xsi:type="dcterms:W3CDTF">2026-02-10T07:31:00Z</dcterms:modified>
</cp:coreProperties>
</file>